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5° Básico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EXTRANJERO: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 con forro rojo.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destacadores de cualquier color.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14"/>
              </w:tabs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con forro rosado.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 cartulinas blancas.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de dibujo mediano 99.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Lápices scripto o marcadores.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plumón permanente color negro.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141.73228346456688" w:hanging="2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con forro azul.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141.73228346456688" w:hanging="2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bicolor (rojo-azul).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141.73228346456688" w:hanging="2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Carpeta con acoclip.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141.73228346456688" w:hanging="2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de 15 a 20 cm.</w:t>
            </w:r>
          </w:p>
          <w:p w:rsidR="00000000" w:rsidDel="00000000" w:rsidP="00000000" w:rsidRDefault="00000000" w:rsidRPr="00000000" w14:paraId="0000001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141.73228346456688" w:hanging="2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  cuaderno universitario cuadriculado (7 mm) de 100 hojas con forro verde.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141.73228346456688" w:hanging="2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set de circuito eléctrico escolar.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141.73228346456688" w:hanging="2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globos de cualquier color.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141.73228346456688" w:hanging="2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regla de 15 a 20 cm.</w:t>
            </w:r>
          </w:p>
          <w:p w:rsidR="00000000" w:rsidDel="00000000" w:rsidP="00000000" w:rsidRDefault="00000000" w:rsidRPr="00000000" w14:paraId="0000002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VISUALES Y EDUCACIÓN TECNOLÓGICA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con forro café.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14"/>
              </w:tabs>
              <w:ind w:left="354.09448818897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 doble entrada para lápiz grafito.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madera de 12 colores.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scripto de 12 colores.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Medium N°99 1/8 de 20 hojas.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témpera de 6 o 12 colores.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Pincel punta redonda (N°12).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Mezclador para témpera.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con cierre.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 punta roma.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(30cm)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 Fría (225g)</w:t>
            </w:r>
          </w:p>
          <w:p w:rsidR="00000000" w:rsidDel="00000000" w:rsidP="00000000" w:rsidRDefault="00000000" w:rsidRPr="00000000" w14:paraId="0000003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 cuaderno universitario cuadriculado (7 mm) de 100 hojas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orro morado.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Cuaderno de partituras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Melódica o Metalófono de 25 notas. 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60 hojas con forro blanco.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 en una bolsa de género, dentro de ella debemos tener: toalla, jabón,colonia, peineta, alcohol gel, desodorante y una polera de cambio (en cada clase debe venir la bolsa)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con agua para hidratarse.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141.73228346456688" w:hanging="225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Colación saludable</w:t>
            </w:r>
          </w:p>
        </w:tc>
      </w:tr>
      <w:tr>
        <w:trPr>
          <w:cantSplit w:val="0"/>
          <w:trHeight w:val="3833.671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MATERIALES ANUALES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Estuche completo durante todo el año: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grafito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20 o 30 cm.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corrector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azul y rojo</w:t>
            </w:r>
          </w:p>
          <w:p w:rsidR="00000000" w:rsidDel="00000000" w:rsidP="00000000" w:rsidRDefault="00000000" w:rsidRPr="00000000" w14:paraId="00000049">
            <w:p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4F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50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Recomendación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Revise durante todo el año escolar el estuche de su hijo(a), para así generar un hábito  que debe llegar al colegio y casa, con la cantidad y elementos con los cuales fue a cada lugar mencionado.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1.73228346456688" w:hanging="22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83.46456692913375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bMqctRnNkKcbQWdwQM4qfhUp5w==">CgMxLjA4AHIhMVU3MFRITGFrTDJfSEVleTktM2d6MjBjMXo0MzM4TjRN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