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885.0" w:type="dxa"/>
        <w:tblLayout w:type="fixed"/>
        <w:tblLook w:val="04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Lista de útiles escolares kínder 2025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 cajas de plasticina (sugerencia: Artel, Play doh, Proarte,Jovi)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caja lápices de colores de madera grandes (12)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caja de lápices de cera (grandes)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 caja de lápices de grafito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 goma de borrar grande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 stic-fix (grandes)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cuaderno de matemáticas 100 hojas (color azul)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cuaderno de matemáticas 100 hojas (color rojo)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rollo de cinta de embalaje (transparente)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carpeta de papel volantín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carpeta de cartulina española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pincel grueso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pincel delgado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estuche identificado con el nombre del estudiante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rollos de lana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Caja plástica con tapa de 06  litros.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Materiales de aseo: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individual de género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paquete de toallitas húmedas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Uniforme: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Buzo deportivo del colegio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SUGERENCIAS: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Mochila sin ruedas 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los materiales deben venir identificados con el nombre del alumno. 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IKTOwyuFNgoqJWNr+LCFVNpd6A==">CgMxLjA4AHIhMTFuM0dzMGV0UWVrSG95UlhSRWNPdDVONjIzUmgwWENp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2025-01-08T13:54:00Z</dcterms:created>
  <dc:creator>Aissa Ibaceta</dc:creator>
</cp:coreProperties>
</file>