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 Narrow" w:cs="Arial Narrow" w:eastAsia="Arial Narrow" w:hAnsi="Arial Narrow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6.0" w:type="dxa"/>
        <w:jc w:val="left"/>
        <w:tblInd w:w="-885.0" w:type="dxa"/>
        <w:tblLayout w:type="fixed"/>
        <w:tblLook w:val="0400"/>
      </w:tblPr>
      <w:tblGrid>
        <w:gridCol w:w="10916"/>
        <w:tblGridChange w:id="0">
          <w:tblGrid>
            <w:gridCol w:w="109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leader="none" w:pos="4545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4545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Lista de útiles escolares Pre kínder 2025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4545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04 cajas de plastilina (sugerencia: Arte, Play doh, Proarte,Jovi)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02 caja lápices de colores de madera grandes (12)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02 caja de lápices de cera (grandes)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04 caja de lápices grafito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04 goma de borrar grande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03 stic-fix (grandes)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01 cuaderno de matemáticas 100 hojas (color azul)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01 cuaderno de matemáticas 100 hojas (color rojo)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01 rollo de cinta de embalaje (transparente)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01 carpeta de papel volantín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01 carpeta de cartulina española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01 pincel grueso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01 pincel delgado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01 estuche identificado con el nombre del estudiante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02 rollos de lana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01 caja plástica con tapa de 06 litros.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Materiales de aseo: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01 individual de género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01 paquete de toallitas húmedas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Uniforme: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Buzo deportivo del colegio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SUGERENCIAS: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Mochila sin ruedas 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Todos los materiales deben venir identificados con el nombre del alumno. 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872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-800099</wp:posOffset>
          </wp:positionH>
          <wp:positionV relativeFrom="paragraph">
            <wp:posOffset>-314959</wp:posOffset>
          </wp:positionV>
          <wp:extent cx="2019300" cy="941070"/>
          <wp:effectExtent b="0" l="0" r="0" t="0"/>
          <wp:wrapSquare wrapText="bothSides" distB="0" distT="0" distL="114300" distR="114300"/>
          <wp:docPr id="61780794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 w:val="1"/>
    <w:rsid w:val="005B005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aOzXivyz//3xyAO/DiOGi98F9g==">CgMxLjA4AHIhMWdSX3U1NnNxVk11WXBWYVl4S1JEWGdVSmNHNDhFWDdf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2024-12-27T15:09:00Z</dcterms:created>
  <dc:creator>Aissa Ibaceta</dc:creator>
</cp:coreProperties>
</file>