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682E3858" w:rsidR="00874740" w:rsidRPr="00C325D5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ED269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2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 Básico 2025</w:t>
      </w:r>
    </w:p>
    <w:p w14:paraId="18400555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7CD10F16" w14:textId="77777777" w:rsidR="00874740" w:rsidRPr="00874740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874740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77777777" w:rsidR="00874740" w:rsidRPr="00874740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874740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Los libros que aparecen a continuación son lecturas que se deben trabajar de manera complementaria en el hogar con apoyo de la familia, luego a fin de cada mes se realizará una evaluación de comprensión lectora. </w:t>
      </w:r>
    </w:p>
    <w:p w14:paraId="637CFE8C" w14:textId="77777777" w:rsidR="00874740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874740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2693"/>
      </w:tblGrid>
      <w:tr w:rsidR="00874740" w:rsidRPr="00F26ACD" w14:paraId="76379E1F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31E6B6E2" w14:textId="77777777" w:rsidR="00874740" w:rsidRPr="002D6E93" w:rsidRDefault="00874740" w:rsidP="002D6E9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2D6E93">
              <w:rPr>
                <w:rFonts w:ascii="Calibri" w:eastAsia="Calibri" w:hAnsi="Calibri"/>
                <w:b/>
                <w:bCs/>
                <w:sz w:val="28"/>
                <w:szCs w:val="28"/>
              </w:rPr>
              <w:t>Libro</w:t>
            </w:r>
          </w:p>
        </w:tc>
        <w:tc>
          <w:tcPr>
            <w:tcW w:w="3431" w:type="dxa"/>
            <w:shd w:val="clear" w:color="auto" w:fill="auto"/>
          </w:tcPr>
          <w:p w14:paraId="7B02DA22" w14:textId="77777777" w:rsidR="00874740" w:rsidRPr="002D6E93" w:rsidRDefault="00874740" w:rsidP="002D6E9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2D6E93">
              <w:rPr>
                <w:rFonts w:ascii="Calibri" w:eastAsia="Calibri" w:hAnsi="Calibri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2693" w:type="dxa"/>
            <w:shd w:val="clear" w:color="auto" w:fill="auto"/>
          </w:tcPr>
          <w:p w14:paraId="377748FB" w14:textId="34892769" w:rsidR="00874740" w:rsidRPr="002D6E93" w:rsidRDefault="00874740" w:rsidP="002D6E9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2D6E93">
              <w:rPr>
                <w:rFonts w:ascii="Calibri" w:eastAsia="Calibri" w:hAnsi="Calibri"/>
                <w:b/>
                <w:bCs/>
                <w:sz w:val="28"/>
                <w:szCs w:val="28"/>
              </w:rPr>
              <w:t>Fecha</w:t>
            </w:r>
          </w:p>
        </w:tc>
      </w:tr>
      <w:tr w:rsidR="00874740" w:rsidRPr="00F26ACD" w14:paraId="057B47F4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EB9FC67" w14:textId="5A804C96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 xml:space="preserve">La </w:t>
            </w:r>
            <w:proofErr w:type="spellStart"/>
            <w:r w:rsidRPr="00ED2692">
              <w:rPr>
                <w:rFonts w:ascii="Arial" w:eastAsia="Calibri" w:hAnsi="Arial" w:cs="Arial"/>
                <w:sz w:val="28"/>
                <w:szCs w:val="28"/>
              </w:rPr>
              <w:t>tortulenta</w:t>
            </w:r>
            <w:proofErr w:type="spellEnd"/>
          </w:p>
        </w:tc>
        <w:tc>
          <w:tcPr>
            <w:tcW w:w="3431" w:type="dxa"/>
            <w:shd w:val="clear" w:color="auto" w:fill="auto"/>
          </w:tcPr>
          <w:p w14:paraId="5014E00C" w14:textId="2C68E0BF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>Esteban Cabezas</w:t>
            </w:r>
          </w:p>
        </w:tc>
        <w:tc>
          <w:tcPr>
            <w:tcW w:w="2693" w:type="dxa"/>
            <w:shd w:val="clear" w:color="auto" w:fill="auto"/>
          </w:tcPr>
          <w:p w14:paraId="4BE40406" w14:textId="1C222FC5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31E3C">
              <w:rPr>
                <w:rFonts w:ascii="Arial" w:eastAsia="Calibri" w:hAnsi="Arial" w:cs="Arial"/>
                <w:sz w:val="28"/>
                <w:szCs w:val="28"/>
              </w:rPr>
              <w:t>Abril</w:t>
            </w:r>
          </w:p>
        </w:tc>
      </w:tr>
      <w:tr w:rsidR="00874740" w:rsidRPr="00F26ACD" w14:paraId="0A1791F0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5841316" w14:textId="360437C6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>No es lo que parece</w:t>
            </w:r>
          </w:p>
        </w:tc>
        <w:tc>
          <w:tcPr>
            <w:tcW w:w="3431" w:type="dxa"/>
            <w:shd w:val="clear" w:color="auto" w:fill="FFFFFF"/>
          </w:tcPr>
          <w:p w14:paraId="16DD1CB8" w14:textId="482015D0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>Pula Vásquez</w:t>
            </w:r>
          </w:p>
        </w:tc>
        <w:tc>
          <w:tcPr>
            <w:tcW w:w="2693" w:type="dxa"/>
            <w:shd w:val="clear" w:color="auto" w:fill="FFFFFF"/>
          </w:tcPr>
          <w:p w14:paraId="3BA37DA2" w14:textId="3DB1FC24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31E3C">
              <w:rPr>
                <w:rFonts w:ascii="Arial" w:eastAsia="Calibri" w:hAnsi="Arial" w:cs="Arial"/>
                <w:sz w:val="28"/>
                <w:szCs w:val="28"/>
              </w:rPr>
              <w:t>Mayo</w:t>
            </w:r>
          </w:p>
        </w:tc>
      </w:tr>
      <w:tr w:rsidR="00874740" w:rsidRPr="00F26ACD" w14:paraId="55AE79CA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5464EBF" w14:textId="2CC1969B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>Hay cuanto me quiero</w:t>
            </w:r>
          </w:p>
        </w:tc>
        <w:tc>
          <w:tcPr>
            <w:tcW w:w="3431" w:type="dxa"/>
            <w:shd w:val="clear" w:color="auto" w:fill="auto"/>
          </w:tcPr>
          <w:p w14:paraId="3547D5D2" w14:textId="5D795746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>Mauricio Paredes</w:t>
            </w:r>
          </w:p>
        </w:tc>
        <w:tc>
          <w:tcPr>
            <w:tcW w:w="2693" w:type="dxa"/>
            <w:shd w:val="clear" w:color="auto" w:fill="auto"/>
          </w:tcPr>
          <w:p w14:paraId="1FE2AA5D" w14:textId="6579EFA5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Junio</w:t>
            </w:r>
          </w:p>
        </w:tc>
      </w:tr>
      <w:tr w:rsidR="00874740" w:rsidRPr="00F26ACD" w14:paraId="6879728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1832994" w14:textId="6518F6CA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>León y su tercer deseo</w:t>
            </w:r>
          </w:p>
        </w:tc>
        <w:tc>
          <w:tcPr>
            <w:tcW w:w="3431" w:type="dxa"/>
            <w:shd w:val="clear" w:color="auto" w:fill="auto"/>
          </w:tcPr>
          <w:p w14:paraId="3FDEDB85" w14:textId="181775EA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2692">
              <w:rPr>
                <w:rFonts w:ascii="Arial" w:eastAsia="Calibri" w:hAnsi="Arial" w:cs="Arial"/>
                <w:sz w:val="28"/>
                <w:szCs w:val="28"/>
              </w:rPr>
              <w:t>Beatriz Rojas</w:t>
            </w:r>
          </w:p>
        </w:tc>
        <w:tc>
          <w:tcPr>
            <w:tcW w:w="2693" w:type="dxa"/>
            <w:shd w:val="clear" w:color="auto" w:fill="auto"/>
          </w:tcPr>
          <w:p w14:paraId="63986577" w14:textId="1B4BE17A" w:rsidR="00874740" w:rsidRPr="00031E3C" w:rsidRDefault="00ED2692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31E3C">
              <w:rPr>
                <w:rFonts w:ascii="Arial" w:eastAsia="Calibri" w:hAnsi="Arial" w:cs="Arial"/>
                <w:sz w:val="28"/>
                <w:szCs w:val="28"/>
              </w:rPr>
              <w:t>Agosto</w:t>
            </w:r>
          </w:p>
        </w:tc>
      </w:tr>
      <w:tr w:rsidR="00874740" w:rsidRPr="00F26ACD" w14:paraId="1637E0C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8CD2865" w14:textId="787211DD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6E93">
              <w:rPr>
                <w:rFonts w:ascii="Arial" w:eastAsia="Calibri" w:hAnsi="Arial" w:cs="Arial"/>
                <w:sz w:val="28"/>
                <w:szCs w:val="28"/>
              </w:rPr>
              <w:t>Un duende a rayas</w:t>
            </w:r>
          </w:p>
        </w:tc>
        <w:tc>
          <w:tcPr>
            <w:tcW w:w="3431" w:type="dxa"/>
            <w:shd w:val="clear" w:color="auto" w:fill="auto"/>
          </w:tcPr>
          <w:p w14:paraId="619383C8" w14:textId="47AE6BCD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6E93">
              <w:rPr>
                <w:rFonts w:ascii="Arial" w:eastAsia="Calibri" w:hAnsi="Arial" w:cs="Arial"/>
                <w:sz w:val="28"/>
                <w:szCs w:val="28"/>
              </w:rPr>
              <w:t xml:space="preserve">María </w:t>
            </w:r>
            <w:proofErr w:type="spellStart"/>
            <w:r w:rsidRPr="002D6E93">
              <w:rPr>
                <w:rFonts w:ascii="Arial" w:eastAsia="Calibri" w:hAnsi="Arial" w:cs="Arial"/>
                <w:sz w:val="28"/>
                <w:szCs w:val="28"/>
              </w:rPr>
              <w:t>Puncel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333685E" w14:textId="1482FD8F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31E3C">
              <w:rPr>
                <w:rFonts w:ascii="Arial" w:eastAsia="Calibri" w:hAnsi="Arial" w:cs="Arial"/>
                <w:sz w:val="28"/>
                <w:szCs w:val="28"/>
              </w:rPr>
              <w:t>Septiembre</w:t>
            </w:r>
          </w:p>
        </w:tc>
      </w:tr>
      <w:tr w:rsidR="00874740" w:rsidRPr="00F26ACD" w14:paraId="7E1407FF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78B5F04D" w14:textId="734DA194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6E93">
              <w:rPr>
                <w:rFonts w:ascii="Arial" w:eastAsia="Calibri" w:hAnsi="Arial" w:cs="Arial"/>
                <w:sz w:val="28"/>
                <w:szCs w:val="28"/>
              </w:rPr>
              <w:t>El Sol, la Luna y el Agua</w:t>
            </w:r>
          </w:p>
        </w:tc>
        <w:tc>
          <w:tcPr>
            <w:tcW w:w="3431" w:type="dxa"/>
            <w:shd w:val="clear" w:color="auto" w:fill="FFFFFF"/>
          </w:tcPr>
          <w:p w14:paraId="76D0AFE8" w14:textId="2260DF47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6E93">
              <w:rPr>
                <w:rFonts w:ascii="Arial" w:eastAsia="Calibri" w:hAnsi="Arial" w:cs="Arial"/>
                <w:sz w:val="28"/>
                <w:szCs w:val="28"/>
              </w:rPr>
              <w:t>Laura Herrera</w:t>
            </w:r>
          </w:p>
        </w:tc>
        <w:tc>
          <w:tcPr>
            <w:tcW w:w="2693" w:type="dxa"/>
            <w:shd w:val="clear" w:color="auto" w:fill="FFFFFF"/>
          </w:tcPr>
          <w:p w14:paraId="3EF953E3" w14:textId="52412048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31E3C">
              <w:rPr>
                <w:rFonts w:ascii="Arial" w:eastAsia="Calibri" w:hAnsi="Arial" w:cs="Arial"/>
                <w:sz w:val="28"/>
                <w:szCs w:val="28"/>
              </w:rPr>
              <w:t>Octubre</w:t>
            </w:r>
          </w:p>
        </w:tc>
      </w:tr>
      <w:tr w:rsidR="00874740" w:rsidRPr="00F26ACD" w14:paraId="08BA2272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6183CE5A" w14:textId="4E28FE9E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6E93">
              <w:rPr>
                <w:rFonts w:ascii="Arial" w:eastAsia="Calibri" w:hAnsi="Arial" w:cs="Arial"/>
                <w:sz w:val="28"/>
                <w:szCs w:val="28"/>
              </w:rPr>
              <w:t>Que sí, que no, que todo se acabó</w:t>
            </w:r>
          </w:p>
        </w:tc>
        <w:tc>
          <w:tcPr>
            <w:tcW w:w="3431" w:type="dxa"/>
            <w:shd w:val="clear" w:color="auto" w:fill="FFFFFF"/>
          </w:tcPr>
          <w:p w14:paraId="18903155" w14:textId="7E1CDE4D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D6E93">
              <w:rPr>
                <w:rFonts w:ascii="Arial" w:eastAsia="Calibri" w:hAnsi="Arial" w:cs="Arial"/>
                <w:sz w:val="28"/>
                <w:szCs w:val="28"/>
              </w:rPr>
              <w:t>Miguel Ángel Tenorio</w:t>
            </w:r>
          </w:p>
        </w:tc>
        <w:tc>
          <w:tcPr>
            <w:tcW w:w="2693" w:type="dxa"/>
            <w:shd w:val="clear" w:color="auto" w:fill="FFFFFF"/>
          </w:tcPr>
          <w:p w14:paraId="6EC14D29" w14:textId="32C0F501" w:rsidR="00874740" w:rsidRPr="00031E3C" w:rsidRDefault="002D6E93" w:rsidP="00D960F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31E3C">
              <w:rPr>
                <w:rFonts w:ascii="Arial" w:eastAsia="Calibri" w:hAnsi="Arial" w:cs="Arial"/>
                <w:sz w:val="28"/>
                <w:szCs w:val="28"/>
              </w:rPr>
              <w:t>Noviembre</w:t>
            </w:r>
          </w:p>
        </w:tc>
      </w:tr>
    </w:tbl>
    <w:p w14:paraId="225F473F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19A3B" w14:textId="77777777" w:rsidR="001B5C6B" w:rsidRDefault="001B5C6B" w:rsidP="00741741">
      <w:pPr>
        <w:spacing w:after="0" w:line="240" w:lineRule="auto"/>
      </w:pPr>
      <w:r>
        <w:separator/>
      </w:r>
    </w:p>
  </w:endnote>
  <w:endnote w:type="continuationSeparator" w:id="0">
    <w:p w14:paraId="67B508CD" w14:textId="77777777" w:rsidR="001B5C6B" w:rsidRDefault="001B5C6B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C060" w14:textId="77777777" w:rsidR="001B5C6B" w:rsidRDefault="001B5C6B" w:rsidP="00741741">
      <w:pPr>
        <w:spacing w:after="0" w:line="240" w:lineRule="auto"/>
      </w:pPr>
      <w:r>
        <w:separator/>
      </w:r>
    </w:p>
  </w:footnote>
  <w:footnote w:type="continuationSeparator" w:id="0">
    <w:p w14:paraId="1F403A10" w14:textId="77777777" w:rsidR="001B5C6B" w:rsidRDefault="001B5C6B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7"/>
  </w:num>
  <w:num w:numId="2" w16cid:durableId="224293383">
    <w:abstractNumId w:val="2"/>
  </w:num>
  <w:num w:numId="3" w16cid:durableId="805124606">
    <w:abstractNumId w:val="9"/>
  </w:num>
  <w:num w:numId="4" w16cid:durableId="1053117499">
    <w:abstractNumId w:val="1"/>
  </w:num>
  <w:num w:numId="5" w16cid:durableId="1480881796">
    <w:abstractNumId w:val="8"/>
  </w:num>
  <w:num w:numId="6" w16cid:durableId="1206866896">
    <w:abstractNumId w:val="12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0"/>
  </w:num>
  <w:num w:numId="11" w16cid:durableId="1397972040">
    <w:abstractNumId w:val="11"/>
  </w:num>
  <w:num w:numId="12" w16cid:durableId="410156638">
    <w:abstractNumId w:val="13"/>
  </w:num>
  <w:num w:numId="13" w16cid:durableId="1714037756">
    <w:abstractNumId w:val="5"/>
  </w:num>
  <w:num w:numId="14" w16cid:durableId="1544832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15352E"/>
    <w:rsid w:val="001B5C6B"/>
    <w:rsid w:val="001D7976"/>
    <w:rsid w:val="001F4254"/>
    <w:rsid w:val="0027022F"/>
    <w:rsid w:val="002D6E93"/>
    <w:rsid w:val="002F4571"/>
    <w:rsid w:val="00366DCE"/>
    <w:rsid w:val="003E5E16"/>
    <w:rsid w:val="00454628"/>
    <w:rsid w:val="0054264F"/>
    <w:rsid w:val="005B0053"/>
    <w:rsid w:val="00655A5D"/>
    <w:rsid w:val="006F3E30"/>
    <w:rsid w:val="00741741"/>
    <w:rsid w:val="008132AF"/>
    <w:rsid w:val="00874740"/>
    <w:rsid w:val="008A1941"/>
    <w:rsid w:val="009F1996"/>
    <w:rsid w:val="00BC6DBA"/>
    <w:rsid w:val="00C325D5"/>
    <w:rsid w:val="00CC1101"/>
    <w:rsid w:val="00CD749E"/>
    <w:rsid w:val="00D11997"/>
    <w:rsid w:val="00D86BE1"/>
    <w:rsid w:val="00ED2692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7</cp:revision>
  <dcterms:created xsi:type="dcterms:W3CDTF">2024-12-27T15:09:00Z</dcterms:created>
  <dcterms:modified xsi:type="dcterms:W3CDTF">2025-01-08T15:50:00Z</dcterms:modified>
</cp:coreProperties>
</file>